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line="560" w:lineRule="exact"/>
        <w:ind w:left="0" w:leftChars="0" w:right="0" w:rightChars="0"/>
        <w:jc w:val="left"/>
        <w:textAlignment w:val="auto"/>
        <w:outlineLvl w:val="9"/>
        <w:rPr>
          <w:rFonts w:hint="default" w:ascii="方正小标宋简体" w:hAnsi="宋体" w:eastAsia="方正小标宋简体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附件6</w:t>
      </w:r>
      <w:bookmarkStart w:id="0" w:name="_GoBack"/>
      <w:bookmarkEnd w:id="0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 w:bidi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企业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专利转让、许可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声明函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bidi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公司郑重声明：</w:t>
      </w:r>
    </w:p>
    <w:p>
      <w:pPr>
        <w:pStyle w:val="4"/>
        <w:rPr>
          <w:rFonts w:hint="eastAsia"/>
        </w:rPr>
      </w:pPr>
    </w:p>
    <w:p>
      <w:pPr>
        <w:pStyle w:val="5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我公司申报《大兴区促进知识产权发展办法》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zh-CN"/>
        </w:rPr>
        <w:t xml:space="preserve"> “</w:t>
      </w:r>
      <w:r>
        <w:rPr>
          <w:rFonts w:hint="eastAsia" w:ascii="黑体" w:hAnsi="黑体" w:eastAsia="黑体"/>
          <w:color w:val="000000"/>
          <w:sz w:val="32"/>
          <w:szCs w:val="32"/>
          <w:highlight w:val="none"/>
        </w:rPr>
        <w:t>第</w:t>
      </w:r>
      <w:r>
        <w:rPr>
          <w:rFonts w:hint="eastAsia" w:ascii="黑体" w:hAnsi="黑体" w:eastAsia="黑体"/>
          <w:color w:val="000000"/>
          <w:sz w:val="32"/>
          <w:szCs w:val="32"/>
          <w:highlight w:val="none"/>
          <w:lang w:eastAsia="zh-CN"/>
        </w:rPr>
        <w:t>六</w:t>
      </w:r>
      <w:r>
        <w:rPr>
          <w:rFonts w:hint="eastAsia" w:ascii="黑体" w:hAnsi="黑体" w:eastAsia="黑体"/>
          <w:color w:val="000000"/>
          <w:sz w:val="32"/>
          <w:szCs w:val="32"/>
          <w:highlight w:val="none"/>
        </w:rPr>
        <w:t>条</w:t>
      </w:r>
      <w:r>
        <w:rPr>
          <w:rFonts w:hint="eastAsia" w:ascii="黑体" w:hAnsi="黑体" w:eastAsia="黑体"/>
          <w:color w:val="00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支持开展专利转化运用。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对医药健康、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数字经济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新一代信息技术、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智能装备、科技服务等领域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的主体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通过专利转让、许可方式组织实施专利转化项目，按照其专利交易实际支出费用总额的5%，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每个项目给予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不超过50万元的资金支持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zh-CN"/>
        </w:rPr>
        <w:t>专利转让、许可项目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，我单位不属于原专利权人的分支机构，不存在控股股东为大型企业的情形；不存在与大型企业为同一控制人或关联企业的情形；不存在作为高校院所下属的知识产权资产管理公司、科技园管理公司等，开展专利运营工作的企业从所属高校院所受让或许可专利的情形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本单位对上述声明内容的真实性负责。如有虚假，将依法承担相应责任。</w:t>
      </w:r>
    </w:p>
    <w:p>
      <w:pPr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</w:p>
    <w:p>
      <w:pPr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单位（盖章）</w:t>
      </w:r>
    </w:p>
    <w:p>
      <w:pPr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日期： 年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D7251"/>
    <w:rsid w:val="0DDE1A07"/>
    <w:rsid w:val="1EE62E39"/>
    <w:rsid w:val="2DB062D6"/>
    <w:rsid w:val="32B25FFA"/>
    <w:rsid w:val="4BAF7BE6"/>
    <w:rsid w:val="51F15724"/>
    <w:rsid w:val="66DD7251"/>
    <w:rsid w:val="6AC3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spacing w:before="103"/>
      <w:ind w:right="309"/>
      <w:jc w:val="center"/>
      <w:outlineLvl w:val="0"/>
    </w:pPr>
    <w:rPr>
      <w:rFonts w:ascii="方正小标宋简体" w:hAnsi="方正小标宋简体" w:eastAsia="方正小标宋简体" w:cs="方正小标宋简体"/>
      <w:sz w:val="48"/>
      <w:szCs w:val="48"/>
      <w:lang w:val="zh-CN" w:bidi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/>
    </w:p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ascii="Calibri" w:hAnsi="Calibri" w:cs="黑体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2022-03-28T07:48:00Z</dcterms:created>
  <dc:creator>韩世领</dc:creator>
  <cp:lastModifiedBy>韩世领</cp:lastModifiedBy>
  <dcterms:modified xsi:type="dcterms:W3CDTF">2024-03-04T08:08:06Z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